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44B45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44B45">
        <w:rPr>
          <w:rFonts w:ascii="Times New Roman" w:hAnsi="Times New Roman" w:cs="Times New Roman"/>
          <w:b/>
          <w:sz w:val="24"/>
          <w:szCs w:val="24"/>
          <w:lang w:val="bg-BG"/>
        </w:rPr>
        <w:t>535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33ED1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333ED1">
        <w:rPr>
          <w:rFonts w:ascii="Times New Roman" w:hAnsi="Times New Roman" w:cs="Times New Roman"/>
          <w:b/>
          <w:sz w:val="24"/>
          <w:szCs w:val="24"/>
        </w:rPr>
        <w:t>5</w:t>
      </w:r>
      <w:r w:rsidR="00333ED1">
        <w:rPr>
          <w:rFonts w:ascii="Times New Roman" w:hAnsi="Times New Roman" w:cs="Times New Roman"/>
          <w:b/>
          <w:sz w:val="24"/>
          <w:szCs w:val="24"/>
          <w:lang w:val="bg-BG"/>
        </w:rPr>
        <w:t>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 xml:space="preserve">                  </w:t>
      </w:r>
      <w:r w:rsidRPr="00333ED1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(З</w:t>
      </w:r>
      <w:r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АР-6468</w:t>
      </w:r>
      <w:r>
        <w:rPr>
          <w:rFonts w:ascii="Times New Roman" w:hAnsi="Times New Roman" w:cs="Times New Roman"/>
          <w:sz w:val="24"/>
          <w:szCs w:val="24"/>
        </w:rPr>
        <w:t>/09.12.2025</w:t>
      </w:r>
      <w:r w:rsidRPr="00333ED1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№ 10-ж/21.11.2025 г.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с. БЕЛОТИНЦИ, ЕКАТТЕ 03722,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ED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№ 10-ж/21.11.2025 г. г.,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с. БЕЛОТИНЦИ, ЕКАТТЕ 03722,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АР-6468</w:t>
      </w:r>
      <w:r>
        <w:rPr>
          <w:rFonts w:ascii="Times New Roman" w:hAnsi="Times New Roman" w:cs="Times New Roman"/>
          <w:sz w:val="24"/>
          <w:szCs w:val="24"/>
        </w:rPr>
        <w:t>/09.12.2025</w:t>
      </w:r>
      <w:r w:rsidRPr="00333ED1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пасищн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 74,491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с. БЕЛОТИНЦИ,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3ED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333ED1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333ED1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с. БЕЛОТИНЦИ, ЕКАТТЕ 03722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10.00 </w:t>
      </w:r>
      <w:proofErr w:type="spellStart"/>
      <w:proofErr w:type="gramStart"/>
      <w:r w:rsidRPr="00333ED1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333ED1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16.00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5"/>
        <w:gridCol w:w="1256"/>
        <w:gridCol w:w="1527"/>
      </w:tblGrid>
      <w:tr w:rsidR="00333ED1" w:rsidRPr="00333ED1" w:rsidTr="00333ED1">
        <w:trPr>
          <w:jc w:val="center"/>
        </w:trPr>
        <w:tc>
          <w:tcPr>
            <w:tcW w:w="6198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33ED1" w:rsidRPr="00333ED1" w:rsidRDefault="00333ED1" w:rsidP="00EE75A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33ED1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33ED1" w:rsidRPr="00333ED1" w:rsidTr="00333ED1">
        <w:trPr>
          <w:jc w:val="center"/>
        </w:trPr>
        <w:tc>
          <w:tcPr>
            <w:tcW w:w="6198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3ED1">
              <w:rPr>
                <w:rFonts w:ascii="Times New Roman" w:hAnsi="Times New Roman" w:cs="Times New Roman"/>
                <w:sz w:val="24"/>
                <w:szCs w:val="24"/>
              </w:rPr>
              <w:t xml:space="preserve"> МАЯ ЦВЕТАНОВА ПЕТРОВА</w:t>
            </w:r>
          </w:p>
        </w:tc>
        <w:tc>
          <w:tcPr>
            <w:tcW w:w="1280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ED1">
              <w:rPr>
                <w:rFonts w:ascii="Times New Roman" w:hAnsi="Times New Roman" w:cs="Times New Roman"/>
                <w:sz w:val="24"/>
                <w:szCs w:val="24"/>
              </w:rPr>
              <w:t>28.679</w:t>
            </w:r>
          </w:p>
        </w:tc>
        <w:tc>
          <w:tcPr>
            <w:tcW w:w="1280" w:type="dxa"/>
            <w:shd w:val="clear" w:color="auto" w:fill="auto"/>
          </w:tcPr>
          <w:p w:rsidR="00333ED1" w:rsidRPr="00333ED1" w:rsidRDefault="00333ED1" w:rsidP="00333ED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421.75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215.64</w:t>
            </w:r>
          </w:p>
        </w:tc>
      </w:tr>
      <w:tr w:rsidR="00333ED1" w:rsidRPr="00333ED1" w:rsidTr="00333ED1">
        <w:trPr>
          <w:jc w:val="center"/>
        </w:trPr>
        <w:tc>
          <w:tcPr>
            <w:tcW w:w="6198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3ED1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333ED1" w:rsidRPr="00333ED1" w:rsidRDefault="00333ED1" w:rsidP="00EE75A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ED1">
              <w:rPr>
                <w:rFonts w:ascii="Times New Roman" w:hAnsi="Times New Roman" w:cs="Times New Roman"/>
                <w:sz w:val="24"/>
                <w:szCs w:val="24"/>
              </w:rPr>
              <w:t>49.382</w:t>
            </w:r>
          </w:p>
        </w:tc>
        <w:tc>
          <w:tcPr>
            <w:tcW w:w="1280" w:type="dxa"/>
            <w:shd w:val="clear" w:color="auto" w:fill="auto"/>
          </w:tcPr>
          <w:p w:rsidR="00333ED1" w:rsidRPr="00333ED1" w:rsidRDefault="00333ED1" w:rsidP="00333ED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784.92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401.32</w:t>
            </w:r>
          </w:p>
        </w:tc>
      </w:tr>
    </w:tbl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" – МОНТАНА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3E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33ED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33ED1">
        <w:rPr>
          <w:rFonts w:ascii="Times New Roman" w:hAnsi="Times New Roman" w:cs="Times New Roman"/>
          <w:sz w:val="24"/>
          <w:szCs w:val="24"/>
        </w:rPr>
        <w:t>.</w:t>
      </w:r>
    </w:p>
    <w:p w:rsidR="00333ED1" w:rsidRPr="00333ED1" w:rsidRDefault="00333ED1" w:rsidP="00333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333ED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063077" w:rsidRDefault="00063077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063077" w:rsidRPr="00CA3BF0" w:rsidRDefault="00063077" w:rsidP="00063077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  <w:r w:rsidRPr="00CA3BF0">
        <w:rPr>
          <w:rFonts w:ascii="Times New Roman" w:hAnsi="Times New Roman" w:cs="Times New Roman"/>
          <w:sz w:val="24"/>
          <w:szCs w:val="24"/>
          <w:lang w:val="bg-BG"/>
        </w:rPr>
        <w:t>Съгласувал:</w:t>
      </w:r>
    </w:p>
    <w:p w:rsidR="00063077" w:rsidRPr="00CA3BF0" w:rsidRDefault="00063077" w:rsidP="00063077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  <w:r w:rsidRPr="00CA3BF0">
        <w:rPr>
          <w:rFonts w:ascii="Times New Roman" w:hAnsi="Times New Roman" w:cs="Times New Roman"/>
          <w:sz w:val="24"/>
          <w:szCs w:val="24"/>
          <w:lang w:val="bg-BG"/>
        </w:rPr>
        <w:t>Петя Георгиева – главен юрисконсулт Д“АПФСДЧР“</w:t>
      </w:r>
    </w:p>
    <w:p w:rsidR="00063077" w:rsidRPr="00CA3BF0" w:rsidRDefault="00063077" w:rsidP="00063077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  <w:r w:rsidRPr="00CA3BF0">
        <w:rPr>
          <w:rFonts w:ascii="Times New Roman" w:hAnsi="Times New Roman" w:cs="Times New Roman"/>
          <w:sz w:val="24"/>
          <w:szCs w:val="24"/>
          <w:lang w:val="bg-BG"/>
        </w:rPr>
        <w:t xml:space="preserve">Изготвил: </w:t>
      </w:r>
    </w:p>
    <w:p w:rsidR="00063077" w:rsidRPr="00CA3BF0" w:rsidRDefault="00063077" w:rsidP="00063077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  <w:r w:rsidRPr="00CA3BF0">
        <w:rPr>
          <w:rFonts w:ascii="Times New Roman" w:hAnsi="Times New Roman" w:cs="Times New Roman"/>
          <w:sz w:val="24"/>
          <w:szCs w:val="24"/>
          <w:lang w:val="bg-BG"/>
        </w:rPr>
        <w:t>Снежана Макавеева – главен директор на ГД „Аграрно развитие“</w:t>
      </w:r>
    </w:p>
    <w:p w:rsidR="00BA54DB" w:rsidRPr="00A81742" w:rsidRDefault="00BA54DB" w:rsidP="00063077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</w:p>
    <w:sectPr w:rsidR="00BA54DB" w:rsidRPr="00A8174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E50" w:rsidRDefault="00DC6E50" w:rsidP="00432B22">
      <w:pPr>
        <w:spacing w:after="0" w:line="240" w:lineRule="auto"/>
      </w:pPr>
      <w:r>
        <w:separator/>
      </w:r>
    </w:p>
  </w:endnote>
  <w:endnote w:type="continuationSeparator" w:id="0">
    <w:p w:rsidR="00DC6E50" w:rsidRDefault="00DC6E5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C6E5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C6E5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E50" w:rsidRDefault="00DC6E50" w:rsidP="00432B22">
      <w:pPr>
        <w:spacing w:after="0" w:line="240" w:lineRule="auto"/>
      </w:pPr>
      <w:r>
        <w:separator/>
      </w:r>
    </w:p>
  </w:footnote>
  <w:footnote w:type="continuationSeparator" w:id="0">
    <w:p w:rsidR="00DC6E50" w:rsidRDefault="00DC6E5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077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58C2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4B4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3ED1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586"/>
    <w:rsid w:val="006E7C20"/>
    <w:rsid w:val="00701666"/>
    <w:rsid w:val="00703A14"/>
    <w:rsid w:val="007056C2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6EEF"/>
    <w:rsid w:val="008A7D4A"/>
    <w:rsid w:val="008A7E41"/>
    <w:rsid w:val="008B0975"/>
    <w:rsid w:val="008B4871"/>
    <w:rsid w:val="008B64C5"/>
    <w:rsid w:val="008C1276"/>
    <w:rsid w:val="008C2203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145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3DE0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174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6E50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3E79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50</cp:revision>
  <cp:lastPrinted>2025-12-15T11:34:00Z</cp:lastPrinted>
  <dcterms:created xsi:type="dcterms:W3CDTF">2024-11-19T11:02:00Z</dcterms:created>
  <dcterms:modified xsi:type="dcterms:W3CDTF">2025-12-15T11:35:00Z</dcterms:modified>
</cp:coreProperties>
</file>